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40" w:lineRule="exact"/>
      </w:pPr>
      <w:r>
        <w:rPr>
          <w:rFonts w:hint="eastAsia"/>
        </w:rPr>
        <w:t>《</w:t>
      </w:r>
      <w:r>
        <w:rPr>
          <w:rFonts w:hint="eastAsia"/>
          <w:lang w:val="en-US" w:eastAsia="zh-CN"/>
        </w:rPr>
        <w:t>数学</w:t>
      </w:r>
      <w:r>
        <w:rPr>
          <w:rFonts w:hint="eastAsia"/>
        </w:rPr>
        <w:t>》专升本</w:t>
      </w:r>
      <w:r>
        <w:t>考试大纲</w:t>
      </w:r>
    </w:p>
    <w:p>
      <w:pPr>
        <w:pStyle w:val="3"/>
        <w:spacing w:before="312" w:after="156" w:line="440" w:lineRule="exact"/>
        <w:rPr>
          <w:rFonts w:hint="eastAsia"/>
        </w:rPr>
      </w:pPr>
      <w:r>
        <w:t>一、</w:t>
      </w:r>
      <w:r>
        <w:rPr>
          <w:rFonts w:hint="eastAsia"/>
          <w:lang w:val="en-US" w:eastAsia="zh-CN"/>
        </w:rPr>
        <w:t>科目</w:t>
      </w:r>
      <w:r>
        <w:t>基本信息</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科目名称：数学</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适用专业：计算</w:t>
      </w:r>
      <w:bookmarkStart w:id="0" w:name="_GoBack"/>
      <w:r>
        <w:rPr>
          <w:rFonts w:hint="eastAsia" w:ascii="仿宋" w:hAnsi="仿宋" w:eastAsia="仿宋" w:cs="仿宋"/>
          <w:b/>
          <w:bCs/>
          <w:color w:val="auto"/>
          <w:sz w:val="24"/>
          <w:szCs w:val="24"/>
          <w:lang w:val="en-US" w:eastAsia="zh-CN"/>
        </w:rPr>
        <w:t>机科学与技术</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参考用书：高等数学 上、下册，黄立宏主编 北京大学出版社 2018年</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考试时间：90分钟</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总    分：100分</w:t>
      </w:r>
    </w:p>
    <w:bookmarkEnd w:id="0"/>
    <w:p>
      <w:pPr>
        <w:pStyle w:val="3"/>
        <w:spacing w:before="312" w:after="156" w:line="440" w:lineRule="exact"/>
        <w:ind w:left="413" w:hanging="413" w:hangingChars="147"/>
        <w:rPr>
          <w:rFonts w:hint="eastAsia"/>
        </w:rPr>
      </w:pPr>
      <w:r>
        <w:rPr>
          <w:rFonts w:hint="eastAsia"/>
          <w:lang w:val="en-US" w:eastAsia="zh-CN"/>
        </w:rPr>
        <w:t>二</w:t>
      </w:r>
      <w:r>
        <w:rPr>
          <w:rFonts w:hint="eastAsia"/>
        </w:rPr>
        <w:t>、考试形式</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考试形式：闭卷考试</w:t>
      </w:r>
    </w:p>
    <w:p>
      <w:pPr>
        <w:pStyle w:val="3"/>
        <w:numPr>
          <w:ilvl w:val="0"/>
          <w:numId w:val="0"/>
        </w:numPr>
        <w:spacing w:before="312" w:after="156" w:line="440" w:lineRule="exact"/>
        <w:rPr>
          <w:rFonts w:hint="eastAsia" w:ascii="仿宋" w:hAnsi="仿宋" w:eastAsia="仿宋" w:cs="仿宋"/>
          <w:b/>
          <w:bCs/>
          <w:color w:val="auto"/>
          <w:kern w:val="2"/>
          <w:sz w:val="24"/>
          <w:szCs w:val="24"/>
          <w:lang w:val="en-US" w:eastAsia="zh-CN" w:bidi="ar-SA"/>
        </w:rPr>
      </w:pPr>
      <w:r>
        <w:rPr>
          <w:rFonts w:hint="eastAsia" w:ascii="宋体" w:hAnsi="宋体" w:eastAsia="宋体" w:cs="宋体"/>
          <w:b/>
          <w:bCs/>
          <w:color w:val="auto"/>
          <w:kern w:val="2"/>
          <w:sz w:val="28"/>
          <w:szCs w:val="28"/>
          <w:lang w:val="en-US" w:eastAsia="zh-CN" w:bidi="ar-SA"/>
        </w:rPr>
        <w:t>三、</w:t>
      </w:r>
      <w:r>
        <w:rPr>
          <w:rFonts w:hint="eastAsia"/>
          <w:color w:val="auto"/>
          <w:lang w:val="en-US" w:eastAsia="zh-CN"/>
        </w:rPr>
        <w:t>考试内容</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一、函数、极限和连续</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(一）函数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１、理解函数的概念,会求函数的定义域、表达式及函数值。会求分段函数的定义域、函数值,并会作出简单的分段函数图像。会建立简单实际问题的函数关系式。</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２、理解和掌握函数的单调性、奇偶性、有界性和周期性,会判断所给函数的类别。</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３、了解函数</w:t>
      </w:r>
      <w:r>
        <w:rPr>
          <w:rFonts w:hint="eastAsia" w:ascii="仿宋" w:hAnsi="仿宋" w:eastAsia="仿宋" w:cs="仿宋"/>
          <w:b w:val="0"/>
          <w:bCs w:val="0"/>
          <w:color w:val="auto"/>
          <w:sz w:val="24"/>
          <w:szCs w:val="24"/>
          <w:lang w:val="en-US" w:eastAsia="zh-CN"/>
        </w:rPr>
        <w:drawing>
          <wp:inline distT="0" distB="0" distL="114300" distR="114300">
            <wp:extent cx="403225" cy="126365"/>
            <wp:effectExtent l="0" t="0" r="3175" b="63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03225" cy="126365"/>
                    </a:xfrm>
                    <a:prstGeom prst="rect">
                      <a:avLst/>
                    </a:prstGeom>
                    <a:noFill/>
                    <a:ln w="9525">
                      <a:noFill/>
                    </a:ln>
                  </pic:spPr>
                </pic:pic>
              </a:graphicData>
            </a:graphic>
          </wp:inline>
        </w:drawing>
      </w:r>
      <w:r>
        <w:rPr>
          <w:rFonts w:hint="eastAsia" w:ascii="仿宋" w:hAnsi="仿宋" w:eastAsia="仿宋" w:cs="仿宋"/>
          <w:b w:val="0"/>
          <w:bCs w:val="0"/>
          <w:color w:val="auto"/>
          <w:sz w:val="24"/>
          <w:szCs w:val="24"/>
          <w:lang w:val="en-US" w:eastAsia="zh-CN"/>
        </w:rPr>
        <w:t>与其反函数</w:t>
      </w:r>
      <w:r>
        <w:rPr>
          <w:rFonts w:hint="eastAsia" w:ascii="仿宋" w:hAnsi="仿宋" w:eastAsia="仿宋" w:cs="仿宋"/>
          <w:b w:val="0"/>
          <w:bCs w:val="0"/>
          <w:color w:val="auto"/>
          <w:sz w:val="24"/>
          <w:szCs w:val="24"/>
          <w:lang w:val="en-US" w:eastAsia="zh-CN"/>
        </w:rPr>
        <w:drawing>
          <wp:inline distT="0" distB="0" distL="114300" distR="114300">
            <wp:extent cx="497205" cy="156845"/>
            <wp:effectExtent l="0" t="0" r="10795" b="889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497205" cy="156845"/>
                    </a:xfrm>
                    <a:prstGeom prst="rect">
                      <a:avLst/>
                    </a:prstGeom>
                    <a:noFill/>
                    <a:ln w="9525">
                      <a:noFill/>
                    </a:ln>
                  </pic:spPr>
                </pic:pic>
              </a:graphicData>
            </a:graphic>
          </wp:inline>
        </w:drawing>
      </w:r>
      <w:r>
        <w:rPr>
          <w:rFonts w:hint="eastAsia" w:ascii="仿宋" w:hAnsi="仿宋" w:eastAsia="仿宋" w:cs="仿宋"/>
          <w:b w:val="0"/>
          <w:bCs w:val="0"/>
          <w:color w:val="auto"/>
          <w:sz w:val="24"/>
          <w:szCs w:val="24"/>
          <w:lang w:val="en-US" w:eastAsia="zh-CN"/>
        </w:rPr>
        <w:t xml:space="preserve">之间的关系(定义域、值域、图象）,会求单调函数的反函数。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４、理解和掌握函数的四则运算与复合运算, 熟练掌握复合函数的复合过程。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５、掌握基本初等函数及其简单性质、图象。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６、了解初等函数的概念及其性质。</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(二）极限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１、理解极限的概念,会求数列极限及函数在一点处的左极限、右极限和极限,了解数列极限存在性定理以及函数在一点处极限存在的充分必要条件。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２、了解极限的有关性质,掌握极限的四则运算法则(包括数列极限与函数极限）。</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３、熟练掌握用两个重要极限求极限的方法。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４、了解无穷小量、无穷大量的概念,掌握无穷小量与无穷大量的关系。会进行无穷小量阶的比较(高阶、低阶、同阶和等价）。会运用等价无穷小量代换求极限。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(三）连续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１、理解函数在一点连续与间断的概念,会判断简单函数(含分段函数)的连续性,理解函数在一点连续与极限存在的关系 。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２、会求函数的间断点及确定其类型。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３、掌握闭区间上连续函数的性质,会运用零点定理证明方程根的存在性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４、了解初等函数在其定义区间上连续,并会利用连续性求极限。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二、一元函数微分学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(一）导数与微分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１、理解导数的概念,了解导数的几何意义以及函数可导性与连续性之间的关系,会用定义判断函数的可导性。</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２、会求曲线上一点处的切线方程与法线方程。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３、熟练掌握导数的基本公式、四则运算法则以及复合函数的求导方法,会求反函数的导数。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４、掌握隐函数以及由参数方程所确定的函数的求导方法,会使用对数求导法,会求分段函数的导数。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５、了解高阶导数的概念,会求初等函数的高阶导数。</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６、理解函数的微分概念及微分的几何意义,掌握微分运算法则及一阶微分形式的不变性,了解可微与可导的关系,会求函数的微分。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(二）中值定理及导数的应用</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１、了解罗尔中值定理、拉格朗日中值定理及它们的几何意义。会用罗尔中值定理证明方程根的存在性。会用拉格朗日中值定理证明简单的不等式。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２、熟练掌握用洛必达法则求“</w:t>
      </w:r>
      <w:r>
        <w:rPr>
          <w:rFonts w:hint="eastAsia" w:ascii="仿宋" w:hAnsi="仿宋" w:eastAsia="仿宋" w:cs="仿宋"/>
          <w:b w:val="0"/>
          <w:bCs w:val="0"/>
          <w:color w:val="auto"/>
          <w:sz w:val="24"/>
          <w:szCs w:val="24"/>
          <w:lang w:val="en-US" w:eastAsia="zh-CN"/>
        </w:rPr>
        <w:drawing>
          <wp:inline distT="0" distB="0" distL="114300" distR="114300">
            <wp:extent cx="228600" cy="228600"/>
            <wp:effectExtent l="0" t="0" r="0" b="0"/>
            <wp:docPr id="6"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8"/>
                    <pic:cNvPicPr>
                      <a:picLocks noChangeAspect="1"/>
                    </pic:cNvPicPr>
                  </pic:nvPicPr>
                  <pic:blipFill>
                    <a:blip r:embed="rId6"/>
                    <a:stretch>
                      <a:fillRect/>
                    </a:stretch>
                  </pic:blipFill>
                  <pic:spPr>
                    <a:xfrm>
                      <a:off x="0" y="0"/>
                      <a:ext cx="228600" cy="228600"/>
                    </a:xfrm>
                    <a:prstGeom prst="rect">
                      <a:avLst/>
                    </a:prstGeom>
                    <a:noFill/>
                    <a:ln w="9525">
                      <a:noFill/>
                    </a:ln>
                  </pic:spPr>
                </pic:pic>
              </a:graphicData>
            </a:graphic>
          </wp:inline>
        </w:drawing>
      </w:r>
      <w:r>
        <w:rPr>
          <w:rFonts w:hint="eastAsia"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lang w:val="en-US" w:eastAsia="zh-CN"/>
        </w:rPr>
        <w:drawing>
          <wp:inline distT="0" distB="0" distL="114300" distR="114300">
            <wp:extent cx="209550" cy="276225"/>
            <wp:effectExtent l="0" t="0" r="0" b="3175"/>
            <wp:docPr id="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9"/>
                    <pic:cNvPicPr>
                      <a:picLocks noChangeAspect="1"/>
                    </pic:cNvPicPr>
                  </pic:nvPicPr>
                  <pic:blipFill>
                    <a:blip r:embed="rId7"/>
                    <a:stretch>
                      <a:fillRect/>
                    </a:stretch>
                  </pic:blipFill>
                  <pic:spPr>
                    <a:xfrm>
                      <a:off x="0" y="0"/>
                      <a:ext cx="209550" cy="276225"/>
                    </a:xfrm>
                    <a:prstGeom prst="rect">
                      <a:avLst/>
                    </a:prstGeom>
                    <a:noFill/>
                    <a:ln w="9525">
                      <a:noFill/>
                    </a:ln>
                  </pic:spPr>
                </pic:pic>
              </a:graphicData>
            </a:graphic>
          </wp:inline>
        </w:drawing>
      </w:r>
      <w:r>
        <w:rPr>
          <w:rFonts w:hint="eastAsia"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lang w:val="en-US" w:eastAsia="zh-CN"/>
        </w:rPr>
        <w:drawing>
          <wp:inline distT="0" distB="0" distL="114300" distR="114300">
            <wp:extent cx="533400" cy="142875"/>
            <wp:effectExtent l="0" t="0" r="0" b="10160"/>
            <wp:docPr id="3"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IMG_260"/>
                    <pic:cNvPicPr>
                      <a:picLocks noChangeAspect="1"/>
                    </pic:cNvPicPr>
                  </pic:nvPicPr>
                  <pic:blipFill>
                    <a:blip r:embed="rId8"/>
                    <a:stretch>
                      <a:fillRect/>
                    </a:stretch>
                  </pic:blipFill>
                  <pic:spPr>
                    <a:xfrm>
                      <a:off x="0" y="0"/>
                      <a:ext cx="533400" cy="142875"/>
                    </a:xfrm>
                    <a:prstGeom prst="rect">
                      <a:avLst/>
                    </a:prstGeom>
                    <a:noFill/>
                    <a:ln w="9525">
                      <a:noFill/>
                    </a:ln>
                  </pic:spPr>
                </pic:pic>
              </a:graphicData>
            </a:graphic>
          </wp:inline>
        </w:drawing>
      </w:r>
      <w:r>
        <w:rPr>
          <w:rFonts w:hint="eastAsia"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lang w:val="en-US" w:eastAsia="zh-CN"/>
        </w:rPr>
        <w:drawing>
          <wp:inline distT="0" distB="0" distL="114300" distR="114300">
            <wp:extent cx="400050" cy="123825"/>
            <wp:effectExtent l="0" t="0" r="6350" b="2540"/>
            <wp:docPr id="7"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61"/>
                    <pic:cNvPicPr>
                      <a:picLocks noChangeAspect="1"/>
                    </pic:cNvPicPr>
                  </pic:nvPicPr>
                  <pic:blipFill>
                    <a:blip r:embed="rId9"/>
                    <a:stretch>
                      <a:fillRect/>
                    </a:stretch>
                  </pic:blipFill>
                  <pic:spPr>
                    <a:xfrm>
                      <a:off x="0" y="0"/>
                      <a:ext cx="400050" cy="123825"/>
                    </a:xfrm>
                    <a:prstGeom prst="rect">
                      <a:avLst/>
                    </a:prstGeom>
                    <a:noFill/>
                    <a:ln w="9525">
                      <a:noFill/>
                    </a:ln>
                  </pic:spPr>
                </pic:pic>
              </a:graphicData>
            </a:graphic>
          </wp:inline>
        </w:drawing>
      </w:r>
      <w:r>
        <w:rPr>
          <w:rFonts w:hint="eastAsia"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lang w:val="en-US" w:eastAsia="zh-CN"/>
        </w:rPr>
        <w:drawing>
          <wp:inline distT="0" distB="0" distL="114300" distR="114300">
            <wp:extent cx="142875" cy="171450"/>
            <wp:effectExtent l="0" t="0" r="9525" b="5715"/>
            <wp:docPr id="4"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IMG_262"/>
                    <pic:cNvPicPr>
                      <a:picLocks noChangeAspect="1"/>
                    </pic:cNvPicPr>
                  </pic:nvPicPr>
                  <pic:blipFill>
                    <a:blip r:embed="rId10"/>
                    <a:stretch>
                      <a:fillRect/>
                    </a:stretch>
                  </pic:blipFill>
                  <pic:spPr>
                    <a:xfrm>
                      <a:off x="0" y="0"/>
                      <a:ext cx="142875" cy="171450"/>
                    </a:xfrm>
                    <a:prstGeom prst="rect">
                      <a:avLst/>
                    </a:prstGeom>
                    <a:noFill/>
                    <a:ln w="9525">
                      <a:noFill/>
                    </a:ln>
                  </pic:spPr>
                </pic:pic>
              </a:graphicData>
            </a:graphic>
          </wp:inline>
        </w:drawing>
      </w:r>
      <w:r>
        <w:rPr>
          <w:rFonts w:hint="eastAsia"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lang w:val="en-US" w:eastAsia="zh-CN"/>
        </w:rPr>
        <w:drawing>
          <wp:inline distT="0" distB="0" distL="114300" distR="114300">
            <wp:extent cx="171450" cy="171450"/>
            <wp:effectExtent l="0" t="0" r="6350" b="5715"/>
            <wp:docPr id="11"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IMG_263"/>
                    <pic:cNvPicPr>
                      <a:picLocks noChangeAspect="1"/>
                    </pic:cNvPicPr>
                  </pic:nvPicPr>
                  <pic:blipFill>
                    <a:blip r:embed="rId11"/>
                    <a:stretch>
                      <a:fillRect/>
                    </a:stretch>
                  </pic:blipFill>
                  <pic:spPr>
                    <a:xfrm>
                      <a:off x="0" y="0"/>
                      <a:ext cx="171450" cy="171450"/>
                    </a:xfrm>
                    <a:prstGeom prst="rect">
                      <a:avLst/>
                    </a:prstGeom>
                    <a:noFill/>
                    <a:ln w="9525">
                      <a:noFill/>
                    </a:ln>
                  </pic:spPr>
                </pic:pic>
              </a:graphicData>
            </a:graphic>
          </wp:inline>
        </w:drawing>
      </w:r>
      <w:r>
        <w:rPr>
          <w:rFonts w:hint="eastAsia" w:ascii="仿宋" w:hAnsi="仿宋" w:eastAsia="仿宋" w:cs="仿宋"/>
          <w:b w:val="0"/>
          <w:bCs w:val="0"/>
          <w:color w:val="auto"/>
          <w:sz w:val="24"/>
          <w:szCs w:val="24"/>
          <w:lang w:val="en-US" w:eastAsia="zh-CN"/>
        </w:rPr>
        <w:t>”和“</w:t>
      </w:r>
      <w:r>
        <w:rPr>
          <w:rFonts w:hint="eastAsia" w:ascii="仿宋" w:hAnsi="仿宋" w:eastAsia="仿宋" w:cs="仿宋"/>
          <w:b w:val="0"/>
          <w:bCs w:val="0"/>
          <w:color w:val="auto"/>
          <w:sz w:val="24"/>
          <w:szCs w:val="24"/>
          <w:lang w:val="en-US" w:eastAsia="zh-CN"/>
        </w:rPr>
        <w:drawing>
          <wp:inline distT="0" distB="0" distL="114300" distR="114300">
            <wp:extent cx="228600" cy="190500"/>
            <wp:effectExtent l="0" t="0" r="0" b="0"/>
            <wp:docPr id="10"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IMG_264"/>
                    <pic:cNvPicPr>
                      <a:picLocks noChangeAspect="1"/>
                    </pic:cNvPicPr>
                  </pic:nvPicPr>
                  <pic:blipFill>
                    <a:blip r:embed="rId12"/>
                    <a:stretch>
                      <a:fillRect/>
                    </a:stretch>
                  </pic:blipFill>
                  <pic:spPr>
                    <a:xfrm>
                      <a:off x="0" y="0"/>
                      <a:ext cx="228600" cy="190500"/>
                    </a:xfrm>
                    <a:prstGeom prst="rect">
                      <a:avLst/>
                    </a:prstGeom>
                    <a:noFill/>
                    <a:ln w="9525">
                      <a:noFill/>
                    </a:ln>
                  </pic:spPr>
                </pic:pic>
              </a:graphicData>
            </a:graphic>
          </wp:inline>
        </w:drawing>
      </w:r>
      <w:r>
        <w:rPr>
          <w:rFonts w:hint="eastAsia" w:ascii="仿宋" w:hAnsi="仿宋" w:eastAsia="仿宋" w:cs="仿宋"/>
          <w:b w:val="0"/>
          <w:bCs w:val="0"/>
          <w:color w:val="auto"/>
          <w:sz w:val="24"/>
          <w:szCs w:val="24"/>
          <w:lang w:val="en-US" w:eastAsia="zh-CN"/>
        </w:rPr>
        <w:t>”型等未定式的极限。</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３、会利用导数判定函数的单调性及求函数的单调增、减区间的方法,会利用函数的增减性证明简单的不等式。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４、了解函数极值的概念,掌握求函数的极值和最大(小)值的方法,并且会解简单的应用问题。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５、会判定曲线的凹凸性,会求曲线的拐点。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三、一元函数积分学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(一）不定积分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１、理解原函数与不定积分的概念,掌握不定积分的性质,了解原函数存在定理 。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２、熟练掌握基本的积分公式。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３、熟练掌握不定积分第一换元法,掌握第二换元法(限于三角代换与简单的根式代换）。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４、掌握不定积分的分部积分法。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(二）定积分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１、理解定积分的概念与几何意义,了解函数可积的条件。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２、掌握定积分的基本性质。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３、了解变上限的定积分是变上限的函数,掌握对变上限定积分求导数的方法。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４、熟练掌握牛顿—莱布尼茨公式。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５、掌握定积分的换元积分法与分部积分法。并会证明一些简单的积分恒等式。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６、理解无穷区间广义积分的概念,掌握其计算方法。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７、掌握直角坐标系下用定积分计算平面图形的面积会求平面图形绕坐标轴旋转所生成的旋转体体积。</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四、向量代数与空间解析几何</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(一）向量代数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１、理解向量的概念,掌握向量的坐标表示法,会求单位向量、方向余弦、向量在坐标轴上的投影 。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２、掌握向量的线性运算、向量的数量积以及两向量的向量积的计算方法。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３、了解两向量平行、垂直的条件。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(二）平面与直线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１、会求平面的点法式方程、一般式方程。会判定两平面的垂直、平行 。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２、会求点到平面的距离。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３、了解直线的一般式方程,会求直线的标准式方程、参数式方程。会判定两直线平行、垂直。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４、会判定直线与平面间的关系(垂直、平行、直线在平面上）。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五、多元函数微积分学</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(一）多元函数微分学</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１、了解多元函数的概念、二元函数的几何意义及二元函数的极限与连续概念(对计算不作要求）。会求二元函数的定义域。</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２、理解偏导数概念,了解全微分概念及其全微分存在的必要条件与充分条件。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３、掌握二元函数的一、二阶偏导数计算方法。</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４、掌握复合函数一阶偏导数的求法(含抽象函数）。</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５、会求二元函数的全微分(不含抽象函数）。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６、掌握由方程</w:t>
      </w:r>
      <w:r>
        <w:rPr>
          <w:rFonts w:hint="eastAsia" w:ascii="仿宋" w:hAnsi="仿宋" w:eastAsia="仿宋" w:cs="仿宋"/>
          <w:b w:val="0"/>
          <w:bCs w:val="0"/>
          <w:color w:val="auto"/>
          <w:sz w:val="24"/>
          <w:szCs w:val="24"/>
          <w:lang w:val="en-US" w:eastAsia="zh-CN"/>
        </w:rPr>
        <w:drawing>
          <wp:inline distT="0" distB="0" distL="114300" distR="114300">
            <wp:extent cx="844550" cy="158750"/>
            <wp:effectExtent l="0" t="0" r="6350" b="6350"/>
            <wp:docPr id="8"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descr="IMG_265"/>
                    <pic:cNvPicPr>
                      <a:picLocks noChangeAspect="1"/>
                    </pic:cNvPicPr>
                  </pic:nvPicPr>
                  <pic:blipFill>
                    <a:blip r:embed="rId13"/>
                    <a:stretch>
                      <a:fillRect/>
                    </a:stretch>
                  </pic:blipFill>
                  <pic:spPr>
                    <a:xfrm>
                      <a:off x="0" y="0"/>
                      <a:ext cx="844550" cy="158750"/>
                    </a:xfrm>
                    <a:prstGeom prst="rect">
                      <a:avLst/>
                    </a:prstGeom>
                    <a:noFill/>
                    <a:ln w="9525">
                      <a:noFill/>
                    </a:ln>
                  </pic:spPr>
                </pic:pic>
              </a:graphicData>
            </a:graphic>
          </wp:inline>
        </w:drawing>
      </w:r>
      <w:r>
        <w:rPr>
          <w:rFonts w:hint="eastAsia" w:ascii="仿宋" w:hAnsi="仿宋" w:eastAsia="仿宋" w:cs="仿宋"/>
          <w:b w:val="0"/>
          <w:bCs w:val="0"/>
          <w:color w:val="auto"/>
          <w:sz w:val="24"/>
          <w:szCs w:val="24"/>
          <w:lang w:val="en-US" w:eastAsia="zh-CN"/>
        </w:rPr>
        <w:t>所确定的隐函 数</w:t>
      </w:r>
      <w:r>
        <w:rPr>
          <w:rFonts w:hint="eastAsia" w:ascii="仿宋" w:hAnsi="仿宋" w:eastAsia="仿宋" w:cs="仿宋"/>
          <w:b w:val="0"/>
          <w:bCs w:val="0"/>
          <w:color w:val="auto"/>
          <w:sz w:val="24"/>
          <w:szCs w:val="24"/>
          <w:lang w:val="en-US" w:eastAsia="zh-CN"/>
        </w:rPr>
        <w:drawing>
          <wp:inline distT="0" distB="0" distL="114300" distR="114300">
            <wp:extent cx="651510" cy="160655"/>
            <wp:effectExtent l="0" t="0" r="8890" b="3810"/>
            <wp:docPr id="9"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descr="IMG_266"/>
                    <pic:cNvPicPr>
                      <a:picLocks noChangeAspect="1"/>
                    </pic:cNvPicPr>
                  </pic:nvPicPr>
                  <pic:blipFill>
                    <a:blip r:embed="rId14"/>
                    <a:stretch>
                      <a:fillRect/>
                    </a:stretch>
                  </pic:blipFill>
                  <pic:spPr>
                    <a:xfrm>
                      <a:off x="0" y="0"/>
                      <a:ext cx="651510" cy="160655"/>
                    </a:xfrm>
                    <a:prstGeom prst="rect">
                      <a:avLst/>
                    </a:prstGeom>
                    <a:noFill/>
                    <a:ln w="9525">
                      <a:noFill/>
                    </a:ln>
                  </pic:spPr>
                </pic:pic>
              </a:graphicData>
            </a:graphic>
          </wp:inline>
        </w:drawing>
      </w:r>
      <w:r>
        <w:rPr>
          <w:rFonts w:hint="eastAsia" w:ascii="仿宋" w:hAnsi="仿宋" w:eastAsia="仿宋" w:cs="仿宋"/>
          <w:b w:val="0"/>
          <w:bCs w:val="0"/>
          <w:color w:val="auto"/>
          <w:sz w:val="24"/>
          <w:szCs w:val="24"/>
          <w:lang w:val="en-US" w:eastAsia="zh-CN"/>
        </w:rPr>
        <w:t xml:space="preserve">的一阶偏导数的计算方法。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(二）二重积分</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１、理解二重积分的概念及其性质。</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２、掌握二重积分在直角坐标系及极坐标系下的计算方法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六、无穷级数</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(一）数项级数</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１、理解级数收敛、发散的概念。掌握级数收敛的必要条件,了解级数的基本性质。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２、掌握正项级数的比较判别法、比值判别法和根值判别法。</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３、掌握几何级数、调和级数与P-级数的敛散性。 </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４、会使用莱布尼茨判别法。</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５、理解级数绝对收敛与条件收敛的概念,会判定任意项级数绝对收敛与条件收敛的方法。</w:t>
      </w:r>
    </w:p>
    <w:p>
      <w:pPr>
        <w:pStyle w:val="3"/>
        <w:numPr>
          <w:ilvl w:val="0"/>
          <w:numId w:val="0"/>
        </w:numPr>
        <w:spacing w:before="312" w:after="156" w:line="440" w:lineRule="exact"/>
        <w:rPr>
          <w:rFonts w:hint="eastAsia"/>
          <w:lang w:val="en-US" w:eastAsia="zh-CN"/>
        </w:rPr>
      </w:pPr>
      <w:r>
        <w:rPr>
          <w:rFonts w:hint="eastAsia"/>
          <w:lang w:val="en-US" w:eastAsia="zh-CN"/>
        </w:rPr>
        <w:t>四、考试题型</w:t>
      </w:r>
    </w:p>
    <w:p>
      <w:pPr>
        <w:numPr>
          <w:ilvl w:val="0"/>
          <w:numId w:val="0"/>
        </w:numPr>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试卷题型单选题、填空题、计算题、综合题。</w:t>
      </w:r>
    </w:p>
    <w:p>
      <w:pPr>
        <w:rPr>
          <w:rFonts w:hint="default" w:ascii="仿宋" w:hAnsi="仿宋" w:eastAsia="仿宋" w:cs="仿宋"/>
          <w:color w:val="000000" w:themeColor="text1"/>
          <w:sz w:val="28"/>
          <w:szCs w:val="28"/>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yODdkZmUyYzhhNjRlYTllMzA4ZmNiYzdkOGZlNzMifQ=="/>
  </w:docVars>
  <w:rsids>
    <w:rsidRoot w:val="00000000"/>
    <w:rsid w:val="014D7E83"/>
    <w:rsid w:val="032A1114"/>
    <w:rsid w:val="08DD09D6"/>
    <w:rsid w:val="0E6D057D"/>
    <w:rsid w:val="0F5529B4"/>
    <w:rsid w:val="0FF46D31"/>
    <w:rsid w:val="142F07C2"/>
    <w:rsid w:val="1AAD645B"/>
    <w:rsid w:val="1B5C4330"/>
    <w:rsid w:val="1C333274"/>
    <w:rsid w:val="26324039"/>
    <w:rsid w:val="273A72C8"/>
    <w:rsid w:val="29CB58F0"/>
    <w:rsid w:val="2C7E5469"/>
    <w:rsid w:val="2D507AFC"/>
    <w:rsid w:val="2F8D72FC"/>
    <w:rsid w:val="33AF4B9A"/>
    <w:rsid w:val="36A302BA"/>
    <w:rsid w:val="386A5533"/>
    <w:rsid w:val="3AA7481D"/>
    <w:rsid w:val="3BE504A4"/>
    <w:rsid w:val="3D6A38DF"/>
    <w:rsid w:val="40880C4C"/>
    <w:rsid w:val="41401936"/>
    <w:rsid w:val="41930653"/>
    <w:rsid w:val="4226071D"/>
    <w:rsid w:val="428F69E6"/>
    <w:rsid w:val="433C4758"/>
    <w:rsid w:val="453F6F17"/>
    <w:rsid w:val="481728B6"/>
    <w:rsid w:val="49DC7913"/>
    <w:rsid w:val="4BE3142D"/>
    <w:rsid w:val="55345D50"/>
    <w:rsid w:val="5BDC19F5"/>
    <w:rsid w:val="5C384E7D"/>
    <w:rsid w:val="5CB15FEE"/>
    <w:rsid w:val="5D293231"/>
    <w:rsid w:val="61D16221"/>
    <w:rsid w:val="6659436D"/>
    <w:rsid w:val="69BC3DE5"/>
    <w:rsid w:val="6ECF78C3"/>
    <w:rsid w:val="73F12089"/>
    <w:rsid w:val="74A115CC"/>
    <w:rsid w:val="74E37C34"/>
    <w:rsid w:val="77852348"/>
    <w:rsid w:val="7B2630BE"/>
    <w:rsid w:val="7BB30E2D"/>
    <w:rsid w:val="7F953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widowControl w:val="0"/>
      <w:spacing w:before="260" w:after="260" w:line="415" w:lineRule="auto"/>
      <w:jc w:val="center"/>
      <w:outlineLvl w:val="1"/>
    </w:pPr>
    <w:rPr>
      <w:rFonts w:ascii="Arial" w:hAnsi="Arial" w:eastAsia="黑体"/>
      <w:bCs/>
      <w:sz w:val="36"/>
      <w:szCs w:val="36"/>
    </w:rPr>
  </w:style>
  <w:style w:type="paragraph" w:styleId="3">
    <w:name w:val="heading 3"/>
    <w:basedOn w:val="1"/>
    <w:next w:val="1"/>
    <w:qFormat/>
    <w:uiPriority w:val="0"/>
    <w:pPr>
      <w:keepNext/>
      <w:keepLines/>
      <w:widowControl w:val="0"/>
      <w:spacing w:before="100" w:beforeLines="100" w:after="50" w:afterLines="50"/>
      <w:outlineLvl w:val="2"/>
    </w:pPr>
    <w:rPr>
      <w:rFonts w:ascii="宋体"/>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List"/>
    <w:basedOn w:val="1"/>
    <w:qFormat/>
    <w:uiPriority w:val="0"/>
    <w:pPr>
      <w:ind w:left="200" w:hanging="200" w:hangingChars="200"/>
    </w:p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qFormat/>
    <w:uiPriority w:val="0"/>
    <w:rPr>
      <w:color w:val="0000FF"/>
      <w:u w:val="single"/>
    </w:rPr>
  </w:style>
  <w:style w:type="paragraph" w:customStyle="1" w:styleId="12">
    <w:name w:val="样式 列表 + 左侧:  0 厘米 悬挂缩进: 2 字符"/>
    <w:basedOn w:val="6"/>
    <w:qFormat/>
    <w:uiPriority w:val="0"/>
    <w:pPr>
      <w:spacing w:line="0" w:lineRule="atLeast"/>
      <w:ind w:left="0" w:firstLine="0" w:firstLineChars="0"/>
      <w:jc w:val="center"/>
    </w:pPr>
    <w:rPr>
      <w:rFonts w:ascii="宋体"/>
      <w:sz w:val="18"/>
      <w:szCs w:val="18"/>
    </w:rPr>
  </w:style>
  <w:style w:type="paragraph" w:customStyle="1" w:styleId="13">
    <w:name w:val="课程名称"/>
    <w:basedOn w:val="12"/>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GIF"/><Relationship Id="rId8" Type="http://schemas.openxmlformats.org/officeDocument/2006/relationships/image" Target="media/image5.GIF"/><Relationship Id="rId7" Type="http://schemas.openxmlformats.org/officeDocument/2006/relationships/image" Target="media/image4.GIF"/><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11.GIF"/><Relationship Id="rId13" Type="http://schemas.openxmlformats.org/officeDocument/2006/relationships/image" Target="media/image10.GIF"/><Relationship Id="rId12" Type="http://schemas.openxmlformats.org/officeDocument/2006/relationships/image" Target="media/image9.GIF"/><Relationship Id="rId11" Type="http://schemas.openxmlformats.org/officeDocument/2006/relationships/image" Target="media/image8.GIF"/><Relationship Id="rId10" Type="http://schemas.openxmlformats.org/officeDocument/2006/relationships/image" Target="media/image7.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2151</Words>
  <Characters>2158</Characters>
  <Lines>0</Lines>
  <Paragraphs>0</Paragraphs>
  <TotalTime>36</TotalTime>
  <ScaleCrop>false</ScaleCrop>
  <LinksUpToDate>false</LinksUpToDate>
  <CharactersWithSpaces>2222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2022-03-01T03:19:00Z</dcterms:created>
  <dc:creator>Administrator</dc:creator>
  <cp:lastModifiedBy>李小明</cp:lastModifiedBy>
  <cp:lastPrinted>2022-03-03T02:20:00Z</cp:lastPrinted>
  <dcterms:modified xsi:type="dcterms:W3CDTF">2023-03-15T02:16:06Z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A9E7728B369840DCAF2C34EEE6FFEE13</vt:lpwstr>
  </property>
</Properties>
</file>